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1DB8" w:rsidRDefault="00AA17F4" w:rsidP="00901DB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2DC6779" wp14:editId="3C7A6AFE">
                <wp:simplePos x="0" y="0"/>
                <wp:positionH relativeFrom="column">
                  <wp:posOffset>-332740</wp:posOffset>
                </wp:positionH>
                <wp:positionV relativeFrom="paragraph">
                  <wp:posOffset>2414905</wp:posOffset>
                </wp:positionV>
                <wp:extent cx="5429250" cy="3686175"/>
                <wp:effectExtent l="0" t="0" r="0" b="95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0" cy="3686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E514D5" w:rsidRPr="00667CDE" w:rsidRDefault="00667CDE" w:rsidP="00E514D5">
                            <w:pPr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 xml:space="preserve">PERSONAL SUMMARY </w:t>
                            </w:r>
                          </w:p>
                          <w:p w:rsidR="00E514D5" w:rsidRDefault="00E514D5" w:rsidP="00E514D5">
                            <w:r>
                              <w:t>Andrew is a highly skilled, persuasive and effective advocate.</w:t>
                            </w:r>
                            <w:bookmarkStart w:id="0" w:name="_GoBack"/>
                            <w:bookmarkEnd w:id="0"/>
                            <w:r>
                              <w:t xml:space="preserve"> Naturally, with his successful Criminal Law practice, Andrew has considerable experience of P.O.C.A. confiscation and asset recovery as well as Money Laundering prosecutions.</w:t>
                            </w:r>
                          </w:p>
                          <w:p w:rsidR="00E514D5" w:rsidRDefault="00E514D5" w:rsidP="00E514D5">
                            <w:r>
                              <w:t>Andrew has regularly appeared in the Court of Appeal and also in the Divisional Court in R. (on the application of Criminal Injuries Compensation Appeals Panel) v Shields, [2001] E.L.R. 164, in which Mr. Justice Moses, as he then was, described Andrew’s “succinct, helpful and excellent submissions”.</w:t>
                            </w:r>
                          </w:p>
                          <w:p w:rsidR="00E514D5" w:rsidRDefault="00E514D5" w:rsidP="00E514D5">
                            <w:r>
                              <w:t>Andrew has been junior counsel in many substantial criminal prosecutions including an organized gangland kidnapping and s.18 trial (main offender convicted after trial and sentenced to 16 years); an international child abuse ring case (main offender pleaded and sentenced to an indeterminate sentence); a complex fraud million pound fraud on the European Social Fund (convicted) and a multi-defendant several million pound heroin conspiracy involving a former Northumbria Police Officer.</w:t>
                            </w:r>
                          </w:p>
                          <w:p w:rsidR="00E514D5" w:rsidRDefault="00E514D5" w:rsidP="00E514D5"/>
                          <w:p w:rsidR="00901DB8" w:rsidRDefault="00901DB8" w:rsidP="00901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2DC677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26.2pt;margin-top:190.15pt;width:427.5pt;height:290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" fillcolor="window" stroked="f" strokeweight=".5pt">
                <v:textbox>
                  <w:txbxContent>
                    <w:p w:rsidR="00E514D5" w:rsidRPr="00667CDE" w:rsidRDefault="00667CDE" w:rsidP="00E514D5">
                      <w:pPr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 xml:space="preserve">PERSONAL SUMMARY </w:t>
                      </w:r>
                    </w:p>
                    <w:p w:rsidR="00E514D5" w:rsidRDefault="00E514D5" w:rsidP="00E514D5">
                      <w:r>
                        <w:t>Andrew is a highly skilled, persuasive and effective advocate. Naturally, with his successful Criminal Law practice, Andrew has considerable experience of P.O.C.A. confiscation and asset recovery as well as Money Laundering prosecutions.</w:t>
                      </w:r>
                    </w:p>
                    <w:p w:rsidR="00E514D5" w:rsidRDefault="00E514D5" w:rsidP="00E514D5">
                      <w:r>
                        <w:t>Andrew has regularly appeared in the Court of Appeal and also in the Divisional Court in R. (on the application of Criminal Injuries Compensation Appeals Panel) v Shields, [2001] E.L.R. 164, in which Mr. Justice Moses, as he then was, described Andrew’s “succinct, helpful and excellent submissions”.</w:t>
                      </w:r>
                    </w:p>
                    <w:p w:rsidR="00E514D5" w:rsidRDefault="00E514D5" w:rsidP="00E514D5">
                      <w:r>
                        <w:t>Andrew has been junior counsel in many substantial criminal prosecutions including an organized gangland kidnapping and s.18 trial (main offender convicted after trial and sentenced to 16 years); an international child abuse ring case (main offender pleaded and sentenced to an indeterminate sentence); a complex fraud million pound fraud on the European Social Fund (convicted) and a multi-defendant several million pound heroin conspiracy involving a former Northumbria Police Officer.</w:t>
                      </w:r>
                    </w:p>
                    <w:p w:rsidR="00E514D5" w:rsidRDefault="00E514D5" w:rsidP="00E514D5"/>
                    <w:p w:rsidR="00901DB8" w:rsidRDefault="00901DB8" w:rsidP="00901DB8"/>
                  </w:txbxContent>
                </v:textbox>
              </v:shape>
            </w:pict>
          </mc:Fallback>
        </mc:AlternateContent>
      </w:r>
      <w:r w:rsidR="005B5A0C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5006064</wp:posOffset>
                </wp:positionH>
                <wp:positionV relativeFrom="paragraph">
                  <wp:posOffset>751177</wp:posOffset>
                </wp:positionV>
                <wp:extent cx="1635291" cy="2067340"/>
                <wp:effectExtent l="0" t="0" r="3175" b="9525"/>
                <wp:wrapNone/>
                <wp:docPr id="204" name="Text Box 2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5291" cy="20673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B5A0C" w:rsidRDefault="00E514D5"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>
                                  <wp:extent cx="1445895" cy="1846580"/>
                                  <wp:effectExtent l="0" t="0" r="1905" b="1270"/>
                                  <wp:docPr id="7" name="Picture 7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7" name="andrew-walker-213x272.jpg"/>
                                          <pic:cNvPicPr/>
                                        </pic:nvPicPr>
                                        <pic:blipFill>
                                          <a:blip r:embed="rId6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45895" cy="184658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04" o:spid="_x0000_s1027" type="#_x0000_t202" style="position:absolute;margin-left:394.2pt;margin-top:59.15pt;width:128.75pt;height:162.8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" fillcolor="white [3201]" stroked="f" strokeweight=".5pt">
                <v:textbox>
                  <w:txbxContent>
                    <w:p w:rsidR="005B5A0C" w:rsidRDefault="00E514D5"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>
                            <wp:extent cx="1445895" cy="1846580"/>
                            <wp:effectExtent l="0" t="0" r="1905" b="1270"/>
                            <wp:docPr id="7" name="Picture 7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7" name="andrew-walker-213x272.jp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45895" cy="184658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901DB8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4AEF1F6" wp14:editId="1685147B">
                <wp:simplePos x="0" y="0"/>
                <wp:positionH relativeFrom="column">
                  <wp:posOffset>5006064</wp:posOffset>
                </wp:positionH>
                <wp:positionV relativeFrom="paragraph">
                  <wp:posOffset>3494377</wp:posOffset>
                </wp:positionV>
                <wp:extent cx="1757045" cy="469127"/>
                <wp:effectExtent l="0" t="0" r="0" b="7620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469127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AA17F4" w:rsidRDefault="00901DB8" w:rsidP="00901DB8">
                            <w:pPr>
                              <w:shd w:val="clear" w:color="auto" w:fill="2E1A46"/>
                              <w:jc w:val="center"/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AA17F4">
                              <w:rPr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Practice Areas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AEF1F6" id="Text Box 15" o:spid="_x0000_s1028" type="#_x0000_t202" style="position:absolute;margin-left:394.2pt;margin-top:275.15pt;width:138.35pt;height:36.9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" fillcolor="window" stroked="f" strokeweight=".5pt">
                <v:textbox>
                  <w:txbxContent>
                    <w:p w:rsidR="00901DB8" w:rsidRPr="00AA17F4" w:rsidRDefault="00901DB8" w:rsidP="00901DB8">
                      <w:pPr>
                        <w:shd w:val="clear" w:color="auto" w:fill="2E1A46"/>
                        <w:jc w:val="center"/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AA17F4">
                        <w:rPr>
                          <w:b/>
                          <w:color w:val="FFFFFF" w:themeColor="background1"/>
                          <w:sz w:val="28"/>
                          <w:szCs w:val="28"/>
                        </w:rPr>
                        <w:t>Practice Areas</w:t>
                      </w:r>
                    </w:p>
                  </w:txbxContent>
                </v:textbox>
              </v:shape>
            </w:pict>
          </mc:Fallback>
        </mc:AlternateContent>
      </w:r>
      <w:r w:rsidR="00901DB8">
        <w:rPr>
          <w:noProof/>
          <w:lang w:eastAsia="en-GB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F676A8A" wp14:editId="7D6F08EB">
                <wp:simplePos x="0" y="0"/>
                <wp:positionH relativeFrom="column">
                  <wp:posOffset>-337820</wp:posOffset>
                </wp:positionH>
                <wp:positionV relativeFrom="paragraph">
                  <wp:posOffset>67310</wp:posOffset>
                </wp:positionV>
                <wp:extent cx="7251065" cy="2345055"/>
                <wp:effectExtent l="0" t="0" r="6985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51065" cy="2345055"/>
                        </a:xfrm>
                        <a:prstGeom prst="rect">
                          <a:avLst/>
                        </a:prstGeom>
                        <a:solidFill>
                          <a:srgbClr val="A2A9AE">
                            <a:alpha val="24000"/>
                          </a:srgbClr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01DB8" w:rsidRPr="005B5A0C" w:rsidRDefault="00901DB8" w:rsidP="00901DB8">
                            <w:pPr>
                              <w:rPr>
                                <w:noProof/>
                                <w:lang w:eastAsia="en-GB"/>
                              </w:rPr>
                            </w:pPr>
                            <w:r>
                              <w:rPr>
                                <w:noProof/>
                                <w:lang w:eastAsia="en-GB"/>
                              </w:rPr>
                              <w:drawing>
                                <wp:inline distT="0" distB="0" distL="0" distR="0" wp14:anchorId="2C74E885" wp14:editId="1C08FD5A">
                                  <wp:extent cx="1468800" cy="777600"/>
                                  <wp:effectExtent l="0" t="0" r="0" b="3810"/>
                                  <wp:docPr id="2" name="Picture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2" name="New Logo.jpg"/>
                                          <pic:cNvPicPr/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468800" cy="777600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>
                              <w:rPr>
                                <w:sz w:val="32"/>
                                <w:szCs w:val="32"/>
                              </w:rPr>
                              <w:t xml:space="preserve">                             </w:t>
                            </w:r>
                            <w:r w:rsidRPr="00A67483">
                              <w:rPr>
                                <w:sz w:val="32"/>
                                <w:szCs w:val="32"/>
                              </w:rPr>
                              <w:t>Regulatory Law</w:t>
                            </w:r>
                            <w:r w:rsidR="005B5A0C">
                              <w:rPr>
                                <w:noProof/>
                                <w:lang w:eastAsia="en-GB"/>
                              </w:rPr>
                              <w:t xml:space="preserve">                                                                         </w:t>
                            </w:r>
                          </w:p>
                          <w:p w:rsidR="003B2C60" w:rsidRDefault="00E514D5" w:rsidP="00901DB8">
                            <w:pP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40"/>
                                <w:szCs w:val="40"/>
                              </w:rPr>
                              <w:t>ANDREW WALKER</w:t>
                            </w:r>
                          </w:p>
                          <w:p w:rsidR="003B2C60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63A">
                              <w:rPr>
                                <w:sz w:val="28"/>
                                <w:szCs w:val="28"/>
                              </w:rPr>
                              <w:t>Barrister</w:t>
                            </w:r>
                          </w:p>
                          <w:p w:rsidR="00901DB8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:rsidR="00901DB8" w:rsidRPr="0079463A" w:rsidRDefault="00901DB8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 w:rsidRPr="0079463A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676A8A" id="Text Box 2" o:spid="_x0000_s1029" type="#_x0000_t202" style="position:absolute;margin-left:-26.6pt;margin-top:5.3pt;width:570.95pt;height:184.6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" fillcolor="#a2a9ae" stroked="f">
                <v:fill opacity="15677f"/>
                <v:textbox>
                  <w:txbxContent>
                    <w:p w:rsidR="00901DB8" w:rsidRPr="005B5A0C" w:rsidRDefault="00901DB8" w:rsidP="00901DB8">
                      <w:pPr>
                        <w:rPr>
                          <w:noProof/>
                          <w:lang w:eastAsia="en-GB"/>
                        </w:rPr>
                      </w:pPr>
                      <w:r>
                        <w:rPr>
                          <w:noProof/>
                          <w:lang w:eastAsia="en-GB"/>
                        </w:rPr>
                        <w:drawing>
                          <wp:inline distT="0" distB="0" distL="0" distR="0" wp14:anchorId="2C74E885" wp14:editId="1C08FD5A">
                            <wp:extent cx="1468800" cy="777600"/>
                            <wp:effectExtent l="0" t="0" r="0" b="381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2" name="New Logo.jpg"/>
                                    <pic:cNvPicPr/>
                                  </pic:nvPicPr>
                                  <pic:blipFill>
                                    <a:blip r:embed="rId9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468800" cy="777600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>
                        <w:rPr>
                          <w:sz w:val="32"/>
                          <w:szCs w:val="32"/>
                        </w:rPr>
                        <w:t xml:space="preserve">                             </w:t>
                      </w:r>
                      <w:r w:rsidRPr="00A67483">
                        <w:rPr>
                          <w:sz w:val="32"/>
                          <w:szCs w:val="32"/>
                        </w:rPr>
                        <w:t>Regulatory Law</w:t>
                      </w:r>
                      <w:r w:rsidR="005B5A0C">
                        <w:rPr>
                          <w:noProof/>
                          <w:lang w:eastAsia="en-GB"/>
                        </w:rPr>
                        <w:t xml:space="preserve">                                                                         </w:t>
                      </w:r>
                    </w:p>
                    <w:p w:rsidR="003B2C60" w:rsidRDefault="00E514D5" w:rsidP="00901DB8">
                      <w:pPr>
                        <w:rPr>
                          <w:rFonts w:ascii="Tahoma" w:hAnsi="Tahoma" w:cs="Tahoma"/>
                          <w:sz w:val="40"/>
                          <w:szCs w:val="40"/>
                        </w:rPr>
                      </w:pPr>
                      <w:r>
                        <w:rPr>
                          <w:rFonts w:ascii="Tahoma" w:hAnsi="Tahoma" w:cs="Tahoma"/>
                          <w:sz w:val="40"/>
                          <w:szCs w:val="40"/>
                        </w:rPr>
                        <w:t>ANDREW WALKER</w:t>
                      </w:r>
                    </w:p>
                    <w:p w:rsidR="003B2C60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  <w:r w:rsidRPr="0079463A">
                        <w:rPr>
                          <w:sz w:val="28"/>
                          <w:szCs w:val="28"/>
                        </w:rPr>
                        <w:t>Barrister</w:t>
                      </w:r>
                    </w:p>
                    <w:p w:rsidR="00901DB8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</w:p>
                    <w:p w:rsidR="00901DB8" w:rsidRPr="0079463A" w:rsidRDefault="00901DB8" w:rsidP="00901DB8">
                      <w:pPr>
                        <w:rPr>
                          <w:sz w:val="28"/>
                          <w:szCs w:val="28"/>
                        </w:rPr>
                      </w:pPr>
                      <w:r w:rsidRPr="0079463A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901DB8" w:rsidRDefault="00901DB8"/>
    <w:p w:rsidR="00901DB8" w:rsidRDefault="0011115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D35B6C7" wp14:editId="10B1EBC7">
                <wp:simplePos x="0" y="0"/>
                <wp:positionH relativeFrom="column">
                  <wp:posOffset>5005705</wp:posOffset>
                </wp:positionH>
                <wp:positionV relativeFrom="paragraph">
                  <wp:posOffset>819150</wp:posOffset>
                </wp:positionV>
                <wp:extent cx="1757045" cy="690880"/>
                <wp:effectExtent l="0" t="0" r="0" b="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57045" cy="69088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5B5A0C" w:rsidRDefault="00AA17F4" w:rsidP="00901DB8">
                            <w:pPr>
                              <w:shd w:val="clear" w:color="auto" w:fill="A2A9AE"/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 xml:space="preserve">       </w:t>
                            </w:r>
                            <w:r w:rsidR="005B5A0C" w:rsidRPr="005B5A0C">
                              <w:rPr>
                                <w:b/>
                                <w:color w:val="2E1A46"/>
                              </w:rPr>
                              <w:t>Civil</w:t>
                            </w:r>
                          </w:p>
                          <w:p w:rsidR="005B5A0C" w:rsidRPr="005B5A0C" w:rsidRDefault="00AA17F4" w:rsidP="00901DB8">
                            <w:pPr>
                              <w:shd w:val="clear" w:color="auto" w:fill="A2A9AE"/>
                              <w:rPr>
                                <w:b/>
                                <w:color w:val="2E1A46"/>
                              </w:rPr>
                            </w:pPr>
                            <w:r>
                              <w:rPr>
                                <w:b/>
                                <w:color w:val="2E1A46"/>
                              </w:rPr>
                              <w:t xml:space="preserve">       </w:t>
                            </w:r>
                            <w:r w:rsidR="005B5A0C" w:rsidRPr="005B5A0C">
                              <w:rPr>
                                <w:b/>
                                <w:color w:val="2E1A46"/>
                              </w:rPr>
                              <w:t>Regulatory Law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35B6C7" id="Text Box 16" o:spid="_x0000_s1030" type="#_x0000_t202" style="position:absolute;margin-left:394.15pt;margin-top:64.5pt;width:138.35pt;height:54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" filled="f" stroked="f" strokeweight=".5pt">
                <v:textbox>
                  <w:txbxContent>
                    <w:p w:rsidR="00901DB8" w:rsidRPr="005B5A0C" w:rsidRDefault="00AA17F4" w:rsidP="00901DB8">
                      <w:pPr>
                        <w:shd w:val="clear" w:color="auto" w:fill="A2A9AE"/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 xml:space="preserve">       </w:t>
                      </w:r>
                      <w:r w:rsidR="005B5A0C" w:rsidRPr="005B5A0C">
                        <w:rPr>
                          <w:b/>
                          <w:color w:val="2E1A46"/>
                        </w:rPr>
                        <w:t>Civil</w:t>
                      </w:r>
                    </w:p>
                    <w:p w:rsidR="005B5A0C" w:rsidRPr="005B5A0C" w:rsidRDefault="00AA17F4" w:rsidP="00901DB8">
                      <w:pPr>
                        <w:shd w:val="clear" w:color="auto" w:fill="A2A9AE"/>
                        <w:rPr>
                          <w:b/>
                          <w:color w:val="2E1A46"/>
                        </w:rPr>
                      </w:pPr>
                      <w:r>
                        <w:rPr>
                          <w:b/>
                          <w:color w:val="2E1A46"/>
                        </w:rPr>
                        <w:t xml:space="preserve">       </w:t>
                      </w:r>
                      <w:r w:rsidR="005B5A0C" w:rsidRPr="005B5A0C">
                        <w:rPr>
                          <w:b/>
                          <w:color w:val="2E1A46"/>
                        </w:rPr>
                        <w:t>Regulatory Law</w:t>
                      </w:r>
                    </w:p>
                  </w:txbxContent>
                </v:textbox>
              </v:shape>
            </w:pict>
          </mc:Fallback>
        </mc:AlternateContent>
      </w:r>
      <w:r w:rsidR="00667C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F3192A0" wp14:editId="6BD2DAD1">
                <wp:simplePos x="0" y="0"/>
                <wp:positionH relativeFrom="column">
                  <wp:posOffset>-332740</wp:posOffset>
                </wp:positionH>
                <wp:positionV relativeFrom="paragraph">
                  <wp:posOffset>2395220</wp:posOffset>
                </wp:positionV>
                <wp:extent cx="5657850" cy="40957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57850" cy="40957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 w:rsidRPr="00667CDE">
                              <w:rPr>
                                <w:rFonts w:cs="Tahoma"/>
                                <w:b/>
                                <w:color w:val="2E1A46"/>
                              </w:rPr>
                              <w:t xml:space="preserve">AREAS OF EXPERTISE </w:t>
                            </w:r>
                          </w:p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</w:rPr>
                            </w:pPr>
                            <w:r w:rsidRPr="00667CDE">
                              <w:rPr>
                                <w:rFonts w:cs="Tahoma"/>
                              </w:rPr>
                              <w:t>Although Andrew’s expertise is in the field of criminal law, he has a long and wide-ranging experience of regulatory law. His experience in this field covers such wide</w:t>
                            </w:r>
                            <w:r>
                              <w:rPr>
                                <w:rFonts w:cs="Tahoma"/>
                              </w:rPr>
                              <w:t>-ranging and varied matters as:</w:t>
                            </w:r>
                          </w:p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</w:rPr>
                            </w:pPr>
                            <w:r w:rsidRPr="00667CDE">
                              <w:rPr>
                                <w:rFonts w:cs="Tahoma"/>
                              </w:rPr>
                              <w:t>•</w:t>
                            </w:r>
                            <w:r w:rsidRPr="00667CDE">
                              <w:rPr>
                                <w:rFonts w:cs="Tahoma"/>
                              </w:rPr>
                              <w:tab/>
                              <w:t>Police Disciplinary hearings</w:t>
                            </w:r>
                          </w:p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</w:rPr>
                            </w:pPr>
                            <w:r w:rsidRPr="00667CDE">
                              <w:rPr>
                                <w:rFonts w:cs="Tahoma"/>
                              </w:rPr>
                              <w:t>•</w:t>
                            </w:r>
                            <w:r w:rsidRPr="00667CDE">
                              <w:rPr>
                                <w:rFonts w:cs="Tahoma"/>
                              </w:rPr>
                              <w:tab/>
                              <w:t>Environmental prosecutions</w:t>
                            </w:r>
                          </w:p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</w:rPr>
                            </w:pPr>
                            <w:r w:rsidRPr="00667CDE">
                              <w:rPr>
                                <w:rFonts w:cs="Tahoma"/>
                              </w:rPr>
                              <w:t>•</w:t>
                            </w:r>
                            <w:r w:rsidRPr="00667CDE">
                              <w:rPr>
                                <w:rFonts w:cs="Tahoma"/>
                              </w:rPr>
                              <w:tab/>
                              <w:t>Taxi Licensing</w:t>
                            </w:r>
                          </w:p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</w:rPr>
                            </w:pPr>
                            <w:r w:rsidRPr="00667CDE">
                              <w:rPr>
                                <w:rFonts w:cs="Tahoma"/>
                              </w:rPr>
                              <w:t>•</w:t>
                            </w:r>
                            <w:r w:rsidRPr="00667CDE">
                              <w:rPr>
                                <w:rFonts w:cs="Tahoma"/>
                              </w:rPr>
                              <w:tab/>
                              <w:t>Firearms Licensing</w:t>
                            </w:r>
                          </w:p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</w:rPr>
                            </w:pPr>
                            <w:r w:rsidRPr="00667CDE">
                              <w:rPr>
                                <w:rFonts w:cs="Tahoma"/>
                              </w:rPr>
                              <w:t>•</w:t>
                            </w:r>
                            <w:r w:rsidRPr="00667CDE">
                              <w:rPr>
                                <w:rFonts w:cs="Tahoma"/>
                              </w:rPr>
                              <w:tab/>
                              <w:t>Local Authority prosecutions including Trade Marks Act, Benefit Fraud and nuisance.</w:t>
                            </w:r>
                          </w:p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</w:rPr>
                            </w:pPr>
                            <w:r w:rsidRPr="00667CDE">
                              <w:rPr>
                                <w:rFonts w:cs="Tahoma"/>
                              </w:rPr>
                              <w:t>•</w:t>
                            </w:r>
                            <w:r w:rsidRPr="00667CDE">
                              <w:rPr>
                                <w:rFonts w:cs="Tahoma"/>
                              </w:rPr>
                              <w:tab/>
                              <w:t>Vast experience of P.I.I., R.I.P.A. and general disclosure issues</w:t>
                            </w:r>
                          </w:p>
                          <w:p w:rsidR="00667CDE" w:rsidRPr="00667CDE" w:rsidRDefault="00667CDE" w:rsidP="00667CDE">
                            <w:pPr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  <w:r w:rsidRPr="00667CDE">
                              <w:rPr>
                                <w:rFonts w:cs="Tahoma"/>
                                <w:b/>
                                <w:color w:val="2E1A46"/>
                              </w:rPr>
                              <w:t xml:space="preserve"> PROFESSIONAL EXPERIENCE </w:t>
                            </w:r>
                          </w:p>
                          <w:p w:rsidR="00901DB8" w:rsidRPr="00667CDE" w:rsidRDefault="00667CDE" w:rsidP="00667CDE">
                            <w:pPr>
                              <w:rPr>
                                <w:rFonts w:cs="Tahoma"/>
                              </w:rPr>
                            </w:pPr>
                            <w:r w:rsidRPr="00667CDE">
                              <w:rPr>
                                <w:rFonts w:cs="Tahoma"/>
                              </w:rPr>
                              <w:t xml:space="preserve">Andrew is always very well prepared, </w:t>
                            </w:r>
                            <w:r>
                              <w:rPr>
                                <w:rFonts w:cs="Tahoma"/>
                              </w:rPr>
                              <w:t xml:space="preserve">impressive in his written work, </w:t>
                            </w:r>
                            <w:r w:rsidRPr="00667CDE">
                              <w:rPr>
                                <w:rFonts w:cs="Tahoma"/>
                              </w:rPr>
                              <w:t>clear in his advice and an effective and skilled advocate in Court.</w:t>
                            </w:r>
                          </w:p>
                          <w:p w:rsidR="00901DB8" w:rsidRPr="00901DB8" w:rsidRDefault="00901DB8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</w:p>
                          <w:p w:rsidR="00901DB8" w:rsidRPr="00901DB8" w:rsidRDefault="00901DB8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</w:p>
                          <w:p w:rsidR="00901DB8" w:rsidRDefault="00901DB8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</w:p>
                          <w:p w:rsidR="003B2C60" w:rsidRDefault="003B2C60" w:rsidP="00901DB8">
                            <w:pPr>
                              <w:spacing w:after="0"/>
                              <w:rPr>
                                <w:rFonts w:cs="Tahoma"/>
                                <w:b/>
                                <w:color w:val="2E1A46"/>
                              </w:rPr>
                            </w:pPr>
                          </w:p>
                          <w:p w:rsidR="009B0114" w:rsidRDefault="009B0114">
                            <w:pPr>
                              <w:spacing w:after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3192A0" id="Text Box 4" o:spid="_x0000_s1031" type="#_x0000_t202" style="position:absolute;margin-left:-26.2pt;margin-top:188.6pt;width:445.5pt;height:322.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" fillcolor="window" stroked="f" strokeweight=".5pt">
                <v:textbox>
                  <w:txbxContent>
                    <w:p w:rsidR="00667CDE" w:rsidRPr="00667CDE" w:rsidRDefault="00667CDE" w:rsidP="00667CDE">
                      <w:pPr>
                        <w:rPr>
                          <w:rFonts w:cs="Tahoma"/>
                          <w:b/>
                          <w:color w:val="2E1A46"/>
                        </w:rPr>
                      </w:pPr>
                      <w:r w:rsidRPr="00667CDE">
                        <w:rPr>
                          <w:rFonts w:cs="Tahoma"/>
                          <w:b/>
                          <w:color w:val="2E1A46"/>
                        </w:rPr>
                        <w:t xml:space="preserve">AREAS OF EXPERTISE </w:t>
                      </w:r>
                    </w:p>
                    <w:p w:rsidR="00667CDE" w:rsidRPr="00667CDE" w:rsidRDefault="00667CDE" w:rsidP="00667CDE">
                      <w:pPr>
                        <w:rPr>
                          <w:rFonts w:cs="Tahoma"/>
                        </w:rPr>
                      </w:pPr>
                      <w:r w:rsidRPr="00667CDE">
                        <w:rPr>
                          <w:rFonts w:cs="Tahoma"/>
                        </w:rPr>
                        <w:t>Although Andrew’s expertise is in the field of criminal law, he has a long and wide-ranging experience of regulatory law. His experience in this field covers such wide</w:t>
                      </w:r>
                      <w:r>
                        <w:rPr>
                          <w:rFonts w:cs="Tahoma"/>
                        </w:rPr>
                        <w:t>-ranging and varied matters as:</w:t>
                      </w:r>
                    </w:p>
                    <w:p w:rsidR="00667CDE" w:rsidRPr="00667CDE" w:rsidRDefault="00667CDE" w:rsidP="00667CDE">
                      <w:pPr>
                        <w:rPr>
                          <w:rFonts w:cs="Tahoma"/>
                        </w:rPr>
                      </w:pPr>
                      <w:r w:rsidRPr="00667CDE">
                        <w:rPr>
                          <w:rFonts w:cs="Tahoma"/>
                        </w:rPr>
                        <w:t>•</w:t>
                      </w:r>
                      <w:r w:rsidRPr="00667CDE">
                        <w:rPr>
                          <w:rFonts w:cs="Tahoma"/>
                        </w:rPr>
                        <w:tab/>
                        <w:t>Police Disciplinary hearings</w:t>
                      </w:r>
                    </w:p>
                    <w:p w:rsidR="00667CDE" w:rsidRPr="00667CDE" w:rsidRDefault="00667CDE" w:rsidP="00667CDE">
                      <w:pPr>
                        <w:rPr>
                          <w:rFonts w:cs="Tahoma"/>
                        </w:rPr>
                      </w:pPr>
                      <w:r w:rsidRPr="00667CDE">
                        <w:rPr>
                          <w:rFonts w:cs="Tahoma"/>
                        </w:rPr>
                        <w:t>•</w:t>
                      </w:r>
                      <w:r w:rsidRPr="00667CDE">
                        <w:rPr>
                          <w:rFonts w:cs="Tahoma"/>
                        </w:rPr>
                        <w:tab/>
                        <w:t>Environmental prosecutions</w:t>
                      </w:r>
                    </w:p>
                    <w:p w:rsidR="00667CDE" w:rsidRPr="00667CDE" w:rsidRDefault="00667CDE" w:rsidP="00667CDE">
                      <w:pPr>
                        <w:rPr>
                          <w:rFonts w:cs="Tahoma"/>
                        </w:rPr>
                      </w:pPr>
                      <w:r w:rsidRPr="00667CDE">
                        <w:rPr>
                          <w:rFonts w:cs="Tahoma"/>
                        </w:rPr>
                        <w:t>•</w:t>
                      </w:r>
                      <w:r w:rsidRPr="00667CDE">
                        <w:rPr>
                          <w:rFonts w:cs="Tahoma"/>
                        </w:rPr>
                        <w:tab/>
                        <w:t>Taxi Licensing</w:t>
                      </w:r>
                    </w:p>
                    <w:p w:rsidR="00667CDE" w:rsidRPr="00667CDE" w:rsidRDefault="00667CDE" w:rsidP="00667CDE">
                      <w:pPr>
                        <w:rPr>
                          <w:rFonts w:cs="Tahoma"/>
                        </w:rPr>
                      </w:pPr>
                      <w:r w:rsidRPr="00667CDE">
                        <w:rPr>
                          <w:rFonts w:cs="Tahoma"/>
                        </w:rPr>
                        <w:t>•</w:t>
                      </w:r>
                      <w:r w:rsidRPr="00667CDE">
                        <w:rPr>
                          <w:rFonts w:cs="Tahoma"/>
                        </w:rPr>
                        <w:tab/>
                        <w:t>Firearms Licensing</w:t>
                      </w:r>
                    </w:p>
                    <w:p w:rsidR="00667CDE" w:rsidRPr="00667CDE" w:rsidRDefault="00667CDE" w:rsidP="00667CDE">
                      <w:pPr>
                        <w:rPr>
                          <w:rFonts w:cs="Tahoma"/>
                        </w:rPr>
                      </w:pPr>
                      <w:r w:rsidRPr="00667CDE">
                        <w:rPr>
                          <w:rFonts w:cs="Tahoma"/>
                        </w:rPr>
                        <w:t>•</w:t>
                      </w:r>
                      <w:r w:rsidRPr="00667CDE">
                        <w:rPr>
                          <w:rFonts w:cs="Tahoma"/>
                        </w:rPr>
                        <w:tab/>
                        <w:t xml:space="preserve">Local Authority prosecutions including Trade </w:t>
                      </w:r>
                      <w:r w:rsidRPr="00667CDE">
                        <w:rPr>
                          <w:rFonts w:cs="Tahoma"/>
                        </w:rPr>
                        <w:t xml:space="preserve">Marks Act, Benefit </w:t>
                      </w:r>
                      <w:r w:rsidRPr="00667CDE">
                        <w:rPr>
                          <w:rFonts w:cs="Tahoma"/>
                        </w:rPr>
                        <w:t>Fraud and nuisance.</w:t>
                      </w:r>
                    </w:p>
                    <w:p w:rsidR="00667CDE" w:rsidRPr="00667CDE" w:rsidRDefault="00667CDE" w:rsidP="00667CDE">
                      <w:pPr>
                        <w:rPr>
                          <w:rFonts w:cs="Tahoma"/>
                        </w:rPr>
                      </w:pPr>
                      <w:r w:rsidRPr="00667CDE">
                        <w:rPr>
                          <w:rFonts w:cs="Tahoma"/>
                        </w:rPr>
                        <w:t>•</w:t>
                      </w:r>
                      <w:r w:rsidRPr="00667CDE">
                        <w:rPr>
                          <w:rFonts w:cs="Tahoma"/>
                        </w:rPr>
                        <w:tab/>
                        <w:t xml:space="preserve">Vast experience </w:t>
                      </w:r>
                      <w:r w:rsidRPr="00667CDE">
                        <w:rPr>
                          <w:rFonts w:cs="Tahoma"/>
                        </w:rPr>
                        <w:t xml:space="preserve">of P.I.I., R.I.P.A. and general </w:t>
                      </w:r>
                      <w:r w:rsidRPr="00667CDE">
                        <w:rPr>
                          <w:rFonts w:cs="Tahoma"/>
                        </w:rPr>
                        <w:t>disclosure issues</w:t>
                      </w:r>
                    </w:p>
                    <w:p w:rsidR="00667CDE" w:rsidRPr="00667CDE" w:rsidRDefault="00667CDE" w:rsidP="00667CDE">
                      <w:pPr>
                        <w:rPr>
                          <w:rFonts w:cs="Tahoma"/>
                          <w:b/>
                          <w:color w:val="2E1A46"/>
                        </w:rPr>
                      </w:pPr>
                      <w:r w:rsidRPr="00667CDE">
                        <w:rPr>
                          <w:rFonts w:cs="Tahoma"/>
                          <w:b/>
                          <w:color w:val="2E1A46"/>
                        </w:rPr>
                        <w:t xml:space="preserve"> PROFESSIONAL EXPERIENCE </w:t>
                      </w:r>
                    </w:p>
                    <w:p w:rsidR="00901DB8" w:rsidRPr="00667CDE" w:rsidRDefault="00667CDE" w:rsidP="00667CDE">
                      <w:pPr>
                        <w:rPr>
                          <w:rFonts w:cs="Tahoma"/>
                        </w:rPr>
                      </w:pPr>
                      <w:r w:rsidRPr="00667CDE">
                        <w:rPr>
                          <w:rFonts w:cs="Tahoma"/>
                        </w:rPr>
                        <w:t xml:space="preserve">Andrew is always very well prepared, </w:t>
                      </w:r>
                      <w:r>
                        <w:rPr>
                          <w:rFonts w:cs="Tahoma"/>
                        </w:rPr>
                        <w:t xml:space="preserve">impressive in his written work, </w:t>
                      </w:r>
                      <w:r w:rsidRPr="00667CDE">
                        <w:rPr>
                          <w:rFonts w:cs="Tahoma"/>
                        </w:rPr>
                        <w:t>clear in his advice and an effective and skilled advocate in Court.</w:t>
                      </w:r>
                    </w:p>
                    <w:p w:rsidR="00901DB8" w:rsidRPr="00901DB8" w:rsidRDefault="00901DB8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</w:p>
                    <w:p w:rsidR="00901DB8" w:rsidRPr="00901DB8" w:rsidRDefault="00901DB8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</w:p>
                    <w:p w:rsidR="00901DB8" w:rsidRDefault="00901DB8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</w:p>
                    <w:p w:rsidR="003B2C60" w:rsidRDefault="003B2C60" w:rsidP="00901DB8">
                      <w:pPr>
                        <w:spacing w:after="0"/>
                        <w:rPr>
                          <w:rFonts w:cs="Tahoma"/>
                          <w:b/>
                          <w:color w:val="2E1A46"/>
                        </w:rPr>
                      </w:pPr>
                    </w:p>
                    <w:p w:rsidR="009B0114" w:rsidRDefault="009B0114">
                      <w:pPr>
                        <w:spacing w:after="0"/>
                      </w:pPr>
                    </w:p>
                  </w:txbxContent>
                </v:textbox>
              </v:shape>
            </w:pict>
          </mc:Fallback>
        </mc:AlternateContent>
      </w:r>
      <w:r w:rsidR="00667CDE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A6F694F" wp14:editId="6F27BF22">
                <wp:simplePos x="0" y="0"/>
                <wp:positionH relativeFrom="column">
                  <wp:posOffset>4848860</wp:posOffset>
                </wp:positionH>
                <wp:positionV relativeFrom="paragraph">
                  <wp:posOffset>213995</wp:posOffset>
                </wp:positionV>
                <wp:extent cx="2066925" cy="2000250"/>
                <wp:effectExtent l="0" t="0" r="9525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66925" cy="20002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901DB8" w:rsidRPr="003C6CD6" w:rsidRDefault="00E514D5" w:rsidP="00901DB8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901DB8" w:rsidRPr="003C6CD6">
                              <w:rPr>
                                <w:sz w:val="28"/>
                                <w:szCs w:val="28"/>
                              </w:rPr>
                              <w:t>Year of Call</w:t>
                            </w:r>
                            <w:r w:rsidR="00901DB8" w:rsidRPr="003C6CD6">
                              <w:rPr>
                                <w:sz w:val="28"/>
                                <w:szCs w:val="28"/>
                              </w:rPr>
                              <w:tab/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1998</w:t>
                            </w:r>
                          </w:p>
                          <w:p w:rsidR="00901DB8" w:rsidRDefault="00901DB8" w:rsidP="00901DB8"/>
                          <w:p w:rsidR="00901DB8" w:rsidRDefault="00901DB8" w:rsidP="00901DB8"/>
                          <w:p w:rsidR="00901DB8" w:rsidRDefault="00901DB8" w:rsidP="00901DB8"/>
                          <w:p w:rsidR="00901DB8" w:rsidRDefault="00901DB8" w:rsidP="00901DB8"/>
                          <w:p w:rsidR="00CB23FD" w:rsidRDefault="00CB23FD" w:rsidP="00901DB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6F694F" id="Text Box 5" o:spid="_x0000_s1032" type="#_x0000_t202" style="position:absolute;margin-left:381.8pt;margin-top:16.85pt;width:162.75pt;height:157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" fillcolor="window" stroked="f" strokeweight=".5pt">
                <v:textbox>
                  <w:txbxContent>
                    <w:p w:rsidR="00901DB8" w:rsidRPr="003C6CD6" w:rsidRDefault="00E514D5" w:rsidP="00901DB8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  </w:t>
                      </w:r>
                      <w:r w:rsidR="00901DB8" w:rsidRPr="003C6CD6">
                        <w:rPr>
                          <w:sz w:val="28"/>
                          <w:szCs w:val="28"/>
                        </w:rPr>
                        <w:t>Year of Call</w:t>
                      </w:r>
                      <w:r w:rsidR="00901DB8" w:rsidRPr="003C6CD6">
                        <w:rPr>
                          <w:sz w:val="28"/>
                          <w:szCs w:val="28"/>
                        </w:rPr>
                        <w:tab/>
                      </w:r>
                      <w:r>
                        <w:rPr>
                          <w:sz w:val="28"/>
                          <w:szCs w:val="28"/>
                        </w:rPr>
                        <w:t>1998</w:t>
                      </w:r>
                    </w:p>
                    <w:p w:rsidR="00901DB8" w:rsidRDefault="00901DB8" w:rsidP="00901DB8"/>
                    <w:p w:rsidR="00901DB8" w:rsidRDefault="00901DB8" w:rsidP="00901DB8"/>
                    <w:p w:rsidR="00901DB8" w:rsidRDefault="00901DB8" w:rsidP="00901DB8"/>
                    <w:p w:rsidR="00901DB8" w:rsidRDefault="00901DB8" w:rsidP="00901DB8"/>
                    <w:p w:rsidR="00CB23FD" w:rsidRDefault="00CB23FD" w:rsidP="00901DB8"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 w:rsidR="00CA562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32163D6" wp14:editId="02FFCF67">
                <wp:simplePos x="0" y="0"/>
                <wp:positionH relativeFrom="column">
                  <wp:posOffset>-408774</wp:posOffset>
                </wp:positionH>
                <wp:positionV relativeFrom="paragraph">
                  <wp:posOffset>6499832</wp:posOffset>
                </wp:positionV>
                <wp:extent cx="7322572" cy="1271712"/>
                <wp:effectExtent l="0" t="0" r="12065" b="2413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2572" cy="1271712"/>
                        </a:xfrm>
                        <a:prstGeom prst="rect">
                          <a:avLst/>
                        </a:prstGeom>
                        <a:solidFill>
                          <a:srgbClr val="2E1A46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901DB8" w:rsidRDefault="00CA5627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901DB8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5421463C" wp14:editId="1B905B5E">
                                  <wp:extent cx="251626" cy="251626"/>
                                  <wp:effectExtent l="0" t="0" r="0" b="0"/>
                                  <wp:docPr id="199" name="Picture 19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8" name="e_mail.png"/>
                                          <pic:cNvPicPr/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 flipH="1">
                                            <a:off x="0" y="0"/>
                                            <a:ext cx="270277" cy="27027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901DB8">
                              <w:rPr>
                                <w:color w:val="FFFFFF" w:themeColor="background1"/>
                              </w:rPr>
                              <w:t xml:space="preserve">    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667CDE">
                              <w:rPr>
                                <w:color w:val="FFFFFF" w:themeColor="background1"/>
                              </w:rPr>
                              <w:t>a.walker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>@derestreet.co.uk</w:t>
                            </w:r>
                          </w:p>
                          <w:p w:rsidR="00455436" w:rsidRDefault="00CA5627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t xml:space="preserve">  </w:t>
                            </w:r>
                            <w:r w:rsidR="00901DB8">
                              <w:rPr>
                                <w:noProof/>
                                <w:color w:val="FFFFFF" w:themeColor="background1"/>
                                <w:lang w:eastAsia="en-GB"/>
                              </w:rPr>
                              <w:drawing>
                                <wp:inline distT="0" distB="0" distL="0" distR="0" wp14:anchorId="0C0DEA63" wp14:editId="0CE58526">
                                  <wp:extent cx="235420" cy="235420"/>
                                  <wp:effectExtent l="0" t="0" r="0" b="0"/>
                                  <wp:docPr id="200" name="Picture 20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9" name="lock.png"/>
                                          <pic:cNvPicPr/>
                                        </pic:nvPicPr>
                                        <pic:blipFill>
                                          <a:blip r:embed="rId11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55222" cy="255222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 xml:space="preserve">      </w:t>
                            </w:r>
                            <w:r w:rsidR="00667CDE">
                              <w:rPr>
                                <w:color w:val="FFFFFF" w:themeColor="background1"/>
                              </w:rPr>
                              <w:t>a.walker</w:t>
                            </w:r>
                            <w:r w:rsidR="00455436">
                              <w:rPr>
                                <w:color w:val="FFFFFF" w:themeColor="background1"/>
                              </w:rPr>
                              <w:t>@derestreet.co.uk</w:t>
                            </w:r>
                            <w:r w:rsidR="002A0D11">
                              <w:rPr>
                                <w:color w:val="FFFFFF" w:themeColor="background1"/>
                              </w:rPr>
                              <w:t>.cjsm.net</w:t>
                            </w:r>
                          </w:p>
                          <w:p w:rsidR="00901DB8" w:rsidRDefault="001F0C2F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pict>
                                <v:rect id="_x0000_i1026" style="width:0;height:1.5pt" o:hralign="center" o:hrstd="t" o:hr="t" fillcolor="#a0a0a0" stroked="f"/>
                              </w:pict>
                            </w:r>
                          </w:p>
                          <w:p w:rsidR="00901DB8" w:rsidRPr="0079463A" w:rsidRDefault="001F0C2F" w:rsidP="00901DB8">
                            <w:pPr>
                              <w:rPr>
                                <w:color w:val="FFFFFF" w:themeColor="background1"/>
                              </w:rPr>
                            </w:pPr>
                            <w:r>
                              <w:rPr>
                                <w:color w:val="FFFFFF" w:themeColor="background1"/>
                              </w:rPr>
                              <w:pict>
                                <v:rect id="_x0000_i1028" style="width:0;height:1.5pt" o:hralign="center" o:hrstd="t" o:hr="t" fillcolor="#a0a0a0" stroked="f"/>
                              </w:pic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32163D6" id="Text Box 1" o:spid="_x0000_s1033" type="#_x0000_t202" style="position:absolute;margin-left:-32.2pt;margin-top:511.8pt;width:576.6pt;height:100.1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" fillcolor="#2e1a46" strokeweight=".5pt">
                <v:textbox>
                  <w:txbxContent>
                    <w:p w:rsidR="00901DB8" w:rsidRDefault="00CA5627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901DB8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5421463C" wp14:editId="1B905B5E">
                            <wp:extent cx="251626" cy="251626"/>
                            <wp:effectExtent l="0" t="0" r="0" b="0"/>
                            <wp:docPr id="199" name="Picture 19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8" name="e_mail.png"/>
                                    <pic:cNvPicPr/>
                                  </pic:nvPicPr>
                                  <pic:blipFill>
                                    <a:blip r:embed="rId12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 flipH="1">
                                      <a:off x="0" y="0"/>
                                      <a:ext cx="270277" cy="27027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901DB8">
                        <w:rPr>
                          <w:color w:val="FFFFFF" w:themeColor="background1"/>
                        </w:rPr>
                        <w:t xml:space="preserve">    </w:t>
                      </w:r>
                      <w:r w:rsidR="00455436">
                        <w:rPr>
                          <w:color w:val="FFFFFF" w:themeColor="background1"/>
                        </w:rPr>
                        <w:t xml:space="preserve">  </w:t>
                      </w:r>
                      <w:r w:rsidR="00667CDE">
                        <w:rPr>
                          <w:color w:val="FFFFFF" w:themeColor="background1"/>
                        </w:rPr>
                        <w:t>a.walker</w:t>
                      </w:r>
                      <w:r w:rsidR="00455436">
                        <w:rPr>
                          <w:color w:val="FFFFFF" w:themeColor="background1"/>
                        </w:rPr>
                        <w:t>@derestreet.co.uk</w:t>
                      </w:r>
                    </w:p>
                    <w:p w:rsidR="00455436" w:rsidRDefault="00CA5627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t xml:space="preserve">  </w:t>
                      </w:r>
                      <w:r w:rsidR="00901DB8">
                        <w:rPr>
                          <w:noProof/>
                          <w:color w:val="FFFFFF" w:themeColor="background1"/>
                          <w:lang w:eastAsia="en-GB"/>
                        </w:rPr>
                        <w:drawing>
                          <wp:inline distT="0" distB="0" distL="0" distR="0" wp14:anchorId="0C0DEA63" wp14:editId="0CE58526">
                            <wp:extent cx="235420" cy="235420"/>
                            <wp:effectExtent l="0" t="0" r="0" b="0"/>
                            <wp:docPr id="200" name="Picture 20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9" name="lock.png"/>
                                    <pic:cNvPicPr/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55222" cy="255222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55436">
                        <w:rPr>
                          <w:color w:val="FFFFFF" w:themeColor="background1"/>
                        </w:rPr>
                        <w:t xml:space="preserve">      </w:t>
                      </w:r>
                      <w:r w:rsidR="00667CDE">
                        <w:rPr>
                          <w:color w:val="FFFFFF" w:themeColor="background1"/>
                        </w:rPr>
                        <w:t>a.walker</w:t>
                      </w:r>
                      <w:r w:rsidR="00455436">
                        <w:rPr>
                          <w:color w:val="FFFFFF" w:themeColor="background1"/>
                        </w:rPr>
                        <w:t>@derestreet.co.uk</w:t>
                      </w:r>
                      <w:r w:rsidR="002A0D11">
                        <w:rPr>
                          <w:color w:val="FFFFFF" w:themeColor="background1"/>
                        </w:rPr>
                        <w:t>.cjsm.net</w:t>
                      </w:r>
                    </w:p>
                    <w:p w:rsidR="00901DB8" w:rsidRDefault="00111155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pict>
                          <v:rect id="_x0000_i1026" style="width:0;height:1.5pt" o:hralign="center" o:hrstd="t" o:hr="t" fillcolor="#a0a0a0" stroked="f"/>
                        </w:pict>
                      </w:r>
                    </w:p>
                    <w:p w:rsidR="00901DB8" w:rsidRPr="0079463A" w:rsidRDefault="00111155" w:rsidP="00901DB8">
                      <w:pPr>
                        <w:rPr>
                          <w:color w:val="FFFFFF" w:themeColor="background1"/>
                        </w:rPr>
                      </w:pPr>
                      <w:r>
                        <w:rPr>
                          <w:color w:val="FFFFFF" w:themeColor="background1"/>
                        </w:rPr>
                        <w:pict>
                          <v:rect id="_x0000_i1028" style="width:0;height:1.5pt" o:hralign="center" o:hrstd="t" o:hr="t" fillcolor="#a0a0a0" stroked="f"/>
                        </w:pict>
                      </w:r>
                    </w:p>
                  </w:txbxContent>
                </v:textbox>
              </v:shape>
            </w:pict>
          </mc:Fallback>
        </mc:AlternateContent>
      </w:r>
    </w:p>
    <w:sectPr w:rsidR="00901DB8" w:rsidSect="00727E24">
      <w:pgSz w:w="11906" w:h="16838"/>
      <w:pgMar w:top="232" w:right="1440" w:bottom="510" w:left="79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CF068B"/>
    <w:multiLevelType w:val="hybridMultilevel"/>
    <w:tmpl w:val="73E8EF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9E31CA"/>
    <w:multiLevelType w:val="hybridMultilevel"/>
    <w:tmpl w:val="C0C01BC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64282A10"/>
    <w:multiLevelType w:val="hybridMultilevel"/>
    <w:tmpl w:val="AC78F3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AES" w:cryptAlgorithmClass="hash" w:cryptAlgorithmType="typeAny" w:cryptAlgorithmSid="14" w:cryptSpinCount="100000" w:hash="vGX80jxMzvG6waYLYLvQ82kF7YVHRwzGQKbD95C8W4G2ilTM63mjSdmDWOO+S2g2fhKSYMo7cGbNK69gJWMETg==" w:salt="hhVgtY8aCpmeGud5qC6FDA==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E24"/>
    <w:rsid w:val="00111155"/>
    <w:rsid w:val="001E1098"/>
    <w:rsid w:val="001F0C2F"/>
    <w:rsid w:val="002A0D11"/>
    <w:rsid w:val="002E5440"/>
    <w:rsid w:val="003B2C60"/>
    <w:rsid w:val="003C6CD6"/>
    <w:rsid w:val="00455436"/>
    <w:rsid w:val="005B4F79"/>
    <w:rsid w:val="005B5A0C"/>
    <w:rsid w:val="00667CDE"/>
    <w:rsid w:val="00727E24"/>
    <w:rsid w:val="0079463A"/>
    <w:rsid w:val="00823F9F"/>
    <w:rsid w:val="00901DB8"/>
    <w:rsid w:val="009B0114"/>
    <w:rsid w:val="009C4FDF"/>
    <w:rsid w:val="00A67483"/>
    <w:rsid w:val="00AA17F4"/>
    <w:rsid w:val="00B70B76"/>
    <w:rsid w:val="00B91A47"/>
    <w:rsid w:val="00C539C5"/>
    <w:rsid w:val="00C924FF"/>
    <w:rsid w:val="00CA5627"/>
    <w:rsid w:val="00CB23FD"/>
    <w:rsid w:val="00DC35A0"/>
    <w:rsid w:val="00E2089C"/>
    <w:rsid w:val="00E514D5"/>
    <w:rsid w:val="00E86267"/>
    <w:rsid w:val="00E93C1F"/>
    <w:rsid w:val="00ED3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0CC8AEE-AF62-4B0B-862C-C491364C36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5436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B4F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B4F7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B2C6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image" Target="media/image40.png"/><Relationship Id="rId3" Type="http://schemas.openxmlformats.org/officeDocument/2006/relationships/styles" Target="styles.xml"/><Relationship Id="rId7" Type="http://schemas.openxmlformats.org/officeDocument/2006/relationships/image" Target="media/image10.jpg"/><Relationship Id="rId12" Type="http://schemas.openxmlformats.org/officeDocument/2006/relationships/image" Target="media/image30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0.jp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106016-DA91-4840-87AC-D73C89F799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10</Characters>
  <Application>Microsoft Office Word</Application>
  <DocSecurity>8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Joanne Brown</dc:creator>
  <cp:keywords/>
  <dc:description/>
  <cp:lastModifiedBy>Joanne Brown</cp:lastModifiedBy>
  <cp:revision>2</cp:revision>
  <cp:lastPrinted>2017-04-19T12:25:00Z</cp:lastPrinted>
  <dcterms:created xsi:type="dcterms:W3CDTF">2017-04-25T09:08:00Z</dcterms:created>
  <dcterms:modified xsi:type="dcterms:W3CDTF">2017-04-25T09:08:00Z</dcterms:modified>
</cp:coreProperties>
</file>